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C96D3" w14:textId="51011B9A" w:rsidR="00D64F1C" w:rsidRPr="0089268A" w:rsidRDefault="00D64F1C" w:rsidP="006141C6">
      <w:pPr>
        <w:tabs>
          <w:tab w:val="left" w:pos="567"/>
        </w:tabs>
        <w:jc w:val="right"/>
        <w:rPr>
          <w:rFonts w:ascii="Verdana" w:hAnsi="Verdana"/>
          <w:i/>
          <w:sz w:val="20"/>
          <w:szCs w:val="20"/>
        </w:rPr>
      </w:pPr>
      <w:bookmarkStart w:id="0" w:name="_GoBack"/>
      <w:bookmarkEnd w:id="0"/>
      <w:r>
        <w:rPr>
          <w:rFonts w:ascii="Verdana" w:hAnsi="Verdana"/>
          <w:i/>
          <w:sz w:val="20"/>
          <w:szCs w:val="20"/>
        </w:rPr>
        <w:t xml:space="preserve">Приложение № </w:t>
      </w:r>
      <w:r w:rsidR="006C100A">
        <w:rPr>
          <w:rFonts w:ascii="Verdana" w:hAnsi="Verdana"/>
          <w:i/>
          <w:sz w:val="20"/>
          <w:szCs w:val="20"/>
          <w:lang w:val="en-US"/>
        </w:rPr>
        <w:t>1</w:t>
      </w:r>
      <w:r w:rsidR="0089268A">
        <w:rPr>
          <w:rFonts w:ascii="Verdana" w:hAnsi="Verdana"/>
          <w:i/>
          <w:sz w:val="20"/>
          <w:szCs w:val="20"/>
        </w:rPr>
        <w:t>1</w:t>
      </w:r>
    </w:p>
    <w:p w14:paraId="4C9A4371" w14:textId="59C52B15" w:rsidR="00D64F1C" w:rsidRDefault="00D64F1C" w:rsidP="006141C6">
      <w:pPr>
        <w:tabs>
          <w:tab w:val="left" w:pos="567"/>
        </w:tabs>
        <w:jc w:val="right"/>
        <w:rPr>
          <w:rFonts w:ascii="Verdana" w:hAnsi="Verdana"/>
          <w:i/>
          <w:sz w:val="20"/>
          <w:szCs w:val="20"/>
        </w:rPr>
      </w:pPr>
    </w:p>
    <w:p w14:paraId="321DBD9A" w14:textId="77777777" w:rsidR="00F63104" w:rsidRPr="00D64F1C" w:rsidRDefault="00F63104" w:rsidP="006141C6">
      <w:pPr>
        <w:tabs>
          <w:tab w:val="left" w:pos="567"/>
        </w:tabs>
        <w:jc w:val="right"/>
        <w:rPr>
          <w:rFonts w:ascii="Verdana" w:hAnsi="Verdana"/>
          <w:i/>
          <w:sz w:val="20"/>
          <w:szCs w:val="20"/>
        </w:rPr>
      </w:pPr>
    </w:p>
    <w:p w14:paraId="107AE92B" w14:textId="77777777" w:rsidR="00831079" w:rsidRPr="00942F19" w:rsidRDefault="00831079" w:rsidP="00831079">
      <w:pPr>
        <w:jc w:val="center"/>
        <w:rPr>
          <w:rFonts w:ascii="Verdana" w:hAnsi="Verdana"/>
          <w:b/>
          <w:sz w:val="20"/>
          <w:szCs w:val="20"/>
        </w:rPr>
      </w:pPr>
      <w:r w:rsidRPr="00942F19">
        <w:rPr>
          <w:rFonts w:ascii="Verdana" w:hAnsi="Verdana"/>
          <w:b/>
          <w:sz w:val="20"/>
          <w:szCs w:val="20"/>
        </w:rPr>
        <w:t>ИНСТРУКТАЖ ЗА ОСИГУРЯВАНЕ НА ЗДРАВОСЛОВНИ И БЕЗОПАСНИ УСЛОВИЯ НА ТРУД  И ИЗИСКВАНИЯ ПРИ ПРОВЕЖДАНЕ НА ГОРСКОСТОПАНСКИТЕ ДЕЙНОСТИ</w:t>
      </w:r>
    </w:p>
    <w:p w14:paraId="564FBEA2" w14:textId="77777777" w:rsidR="00831079" w:rsidRPr="00942F19" w:rsidRDefault="00831079" w:rsidP="00831079">
      <w:pPr>
        <w:jc w:val="center"/>
        <w:rPr>
          <w:rFonts w:ascii="Verdana" w:hAnsi="Verdana"/>
          <w:b/>
          <w:sz w:val="20"/>
          <w:szCs w:val="20"/>
        </w:rPr>
      </w:pPr>
      <w:r w:rsidRPr="00942F19">
        <w:rPr>
          <w:rFonts w:ascii="Verdana" w:hAnsi="Verdana"/>
          <w:b/>
          <w:i/>
          <w:sz w:val="20"/>
          <w:szCs w:val="20"/>
          <w:lang w:val="ru-RU"/>
        </w:rPr>
        <w:t>(попълва се при сключен договор)</w:t>
      </w:r>
    </w:p>
    <w:p w14:paraId="4C51268A" w14:textId="77777777" w:rsidR="00831079" w:rsidRDefault="00831079" w:rsidP="00831079">
      <w:pPr>
        <w:rPr>
          <w:rFonts w:ascii="Verdana" w:hAnsi="Verdana"/>
          <w:sz w:val="20"/>
          <w:szCs w:val="20"/>
        </w:rPr>
      </w:pPr>
    </w:p>
    <w:p w14:paraId="4D3A5AAF" w14:textId="77777777" w:rsidR="00831079" w:rsidRPr="00942F19" w:rsidRDefault="00831079" w:rsidP="00831079">
      <w:pPr>
        <w:rPr>
          <w:rFonts w:ascii="Verdana" w:hAnsi="Verdana"/>
          <w:sz w:val="20"/>
          <w:szCs w:val="20"/>
        </w:rPr>
      </w:pPr>
    </w:p>
    <w:p w14:paraId="6040663B" w14:textId="77777777" w:rsidR="00831079" w:rsidRPr="00942F19" w:rsidRDefault="00831079" w:rsidP="00831079">
      <w:pPr>
        <w:spacing w:before="120" w:after="120"/>
        <w:rPr>
          <w:rFonts w:ascii="Verdana" w:hAnsi="Verdana"/>
          <w:sz w:val="20"/>
          <w:szCs w:val="20"/>
        </w:rPr>
      </w:pPr>
      <w:r w:rsidRPr="00942F19">
        <w:rPr>
          <w:rFonts w:ascii="Verdana" w:hAnsi="Verdana"/>
          <w:sz w:val="20"/>
          <w:szCs w:val="20"/>
        </w:rPr>
        <w:t>Днес, …………………., във връзка със започване на горскостопански дейности в обект ………. отдел…………, съгласно договор ……………………….……………….., се проведе инструктаж на лицензирания лесовъд на фирма …………………………………………… и на работниците, които ще работят на обекта, относно осигуряване на безопасност и здраве при работа.</w:t>
      </w:r>
    </w:p>
    <w:p w14:paraId="219EC711" w14:textId="77777777" w:rsidR="00831079" w:rsidRPr="00942F19" w:rsidRDefault="00831079" w:rsidP="00831079">
      <w:pPr>
        <w:rPr>
          <w:rFonts w:ascii="Verdana" w:hAnsi="Verdana"/>
          <w:sz w:val="20"/>
          <w:szCs w:val="20"/>
        </w:rPr>
      </w:pPr>
      <w:r w:rsidRPr="00942F19">
        <w:rPr>
          <w:rFonts w:ascii="Verdana" w:hAnsi="Verdana"/>
          <w:sz w:val="20"/>
          <w:szCs w:val="20"/>
        </w:rPr>
        <w:t xml:space="preserve">В обекта се допускат само лица, преминали инструктаж от работодателя за безопасни и здравословни условия на труд. </w:t>
      </w:r>
    </w:p>
    <w:p w14:paraId="6347A4A6" w14:textId="77777777" w:rsidR="00831079" w:rsidRPr="00942F19" w:rsidRDefault="00831079" w:rsidP="00831079">
      <w:pPr>
        <w:spacing w:before="120" w:after="120"/>
        <w:rPr>
          <w:rFonts w:ascii="Verdana" w:hAnsi="Verdana"/>
          <w:b/>
          <w:sz w:val="20"/>
          <w:szCs w:val="20"/>
        </w:rPr>
      </w:pPr>
      <w:r w:rsidRPr="00942F19">
        <w:rPr>
          <w:rFonts w:ascii="Verdana" w:hAnsi="Verdana"/>
          <w:b/>
          <w:sz w:val="20"/>
          <w:szCs w:val="20"/>
        </w:rPr>
        <w:t xml:space="preserve">Всеки работник е длъжен: </w:t>
      </w:r>
    </w:p>
    <w:p w14:paraId="4E846D77" w14:textId="77777777" w:rsidR="00831079" w:rsidRPr="00942F19" w:rsidRDefault="00831079" w:rsidP="00831079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да се грижи за здравето и безопасността си, както и за здравето и безопасността на другите лица, пряко засегнати от неговата дейност, в съответствие със своята квалификация, длъжностна отговорност и дадените му от работодателя инструкции;</w:t>
      </w:r>
    </w:p>
    <w:p w14:paraId="49683D0E" w14:textId="77777777" w:rsidR="00831079" w:rsidRPr="00942F19" w:rsidRDefault="00831079" w:rsidP="00831079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да се явява на работа в състояние, което му позволява да изпълнява трудовите си задължения;</w:t>
      </w:r>
    </w:p>
    <w:p w14:paraId="3EFB1F39" w14:textId="77777777" w:rsidR="00831079" w:rsidRPr="00942F19" w:rsidRDefault="00831079" w:rsidP="00831079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да спазва стриктно инструкциите за безопасност и другите законосъобразни разпореждания на работодателя и ДГС/ДЛС;</w:t>
      </w:r>
    </w:p>
    <w:p w14:paraId="42E99F14" w14:textId="77777777" w:rsidR="00831079" w:rsidRPr="00942F19" w:rsidRDefault="00831079" w:rsidP="00831079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да извършва дейности и да работи само с машини, съоръжения и инструменти, за които има необходимата квалификация и/или правоспособност;</w:t>
      </w:r>
    </w:p>
    <w:p w14:paraId="1788A626" w14:textId="77777777" w:rsidR="00831079" w:rsidRPr="00942F19" w:rsidRDefault="00831079" w:rsidP="00831079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да проверява преди и по време на работа изправността на машините, съоръженията и инструментите и при неизправност да информира прекия си ръководител;</w:t>
      </w:r>
    </w:p>
    <w:p w14:paraId="705AB826" w14:textId="77777777" w:rsidR="00831079" w:rsidRPr="00942F19" w:rsidRDefault="00831079" w:rsidP="00831079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 xml:space="preserve">да използва предоставените му лични предпазни средства и работно облекло съгласно тяхното предназначение, в съответствие </w:t>
      </w:r>
      <w:r w:rsidRPr="00942F19">
        <w:rPr>
          <w:rFonts w:ascii="Verdana" w:hAnsi="Verdana"/>
          <w:sz w:val="20"/>
          <w:szCs w:val="20"/>
        </w:rPr>
        <w:t>с оценката на риска за съответната работна позиция</w:t>
      </w:r>
      <w:r w:rsidRPr="00942F19">
        <w:rPr>
          <w:rFonts w:ascii="Verdana" w:eastAsia="Calibri" w:hAnsi="Verdana"/>
          <w:sz w:val="20"/>
          <w:szCs w:val="20"/>
          <w:lang w:eastAsia="en-US"/>
        </w:rPr>
        <w:t xml:space="preserve"> и дадените му инструкции за ползване;</w:t>
      </w:r>
    </w:p>
    <w:p w14:paraId="63577A6C" w14:textId="77777777" w:rsidR="00831079" w:rsidRPr="00942F19" w:rsidRDefault="00831079" w:rsidP="00831079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да поддържа ред и чистота на работното място;</w:t>
      </w:r>
    </w:p>
    <w:p w14:paraId="2E005B60" w14:textId="77777777" w:rsidR="00831079" w:rsidRPr="00942F19" w:rsidRDefault="00831079" w:rsidP="00831079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да оказва първа долекарска помощ на пострадали при трудова злополука или други увреждания;</w:t>
      </w:r>
    </w:p>
    <w:p w14:paraId="5EBE390E" w14:textId="77777777" w:rsidR="00831079" w:rsidRPr="00942F19" w:rsidRDefault="00831079" w:rsidP="00831079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да информира прекия си ръководител за всяка ситуация, която води до непосредствена опасност за работещите или други лица;</w:t>
      </w:r>
    </w:p>
    <w:p w14:paraId="429FBD5B" w14:textId="77777777" w:rsidR="00831079" w:rsidRPr="00942F19" w:rsidRDefault="00831079" w:rsidP="00831079">
      <w:pPr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714" w:hanging="357"/>
        <w:contextualSpacing/>
        <w:jc w:val="both"/>
        <w:rPr>
          <w:rFonts w:ascii="Verdana" w:hAnsi="Verdana"/>
          <w:sz w:val="20"/>
          <w:szCs w:val="20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да отказва изпълнение на възложена работа, за която не е инструктиран или няма необходимата квалификация и/или правоспособност.</w:t>
      </w:r>
    </w:p>
    <w:p w14:paraId="05301BC9" w14:textId="77777777" w:rsidR="00831079" w:rsidRPr="00942F19" w:rsidRDefault="00831079" w:rsidP="00831079">
      <w:pPr>
        <w:rPr>
          <w:rFonts w:ascii="Verdana" w:hAnsi="Verdana"/>
          <w:b/>
          <w:sz w:val="20"/>
          <w:szCs w:val="20"/>
        </w:rPr>
      </w:pPr>
      <w:r w:rsidRPr="00942F19">
        <w:rPr>
          <w:rFonts w:ascii="Verdana" w:hAnsi="Verdana"/>
          <w:b/>
          <w:sz w:val="20"/>
          <w:szCs w:val="20"/>
        </w:rPr>
        <w:t>Минимални изисквания за лични предпазни средства за различните дейности:</w:t>
      </w:r>
    </w:p>
    <w:p w14:paraId="21A6ABB0" w14:textId="77777777" w:rsidR="00831079" w:rsidRPr="00942F19" w:rsidRDefault="00831079" w:rsidP="00831079">
      <w:pPr>
        <w:rPr>
          <w:rFonts w:ascii="Verdana" w:hAnsi="Verdana"/>
          <w:b/>
          <w:sz w:val="20"/>
          <w:szCs w:val="20"/>
        </w:rPr>
      </w:pPr>
    </w:p>
    <w:p w14:paraId="12154539" w14:textId="77777777" w:rsidR="00831079" w:rsidRPr="00942F19" w:rsidRDefault="00831079" w:rsidP="00831079">
      <w:pPr>
        <w:rPr>
          <w:rFonts w:ascii="Verdana" w:hAnsi="Verdana"/>
          <w:b/>
          <w:i/>
          <w:sz w:val="20"/>
          <w:szCs w:val="20"/>
        </w:rPr>
      </w:pPr>
      <w:r w:rsidRPr="00942F19">
        <w:rPr>
          <w:rFonts w:ascii="Verdana" w:hAnsi="Verdana"/>
          <w:b/>
          <w:i/>
          <w:sz w:val="20"/>
          <w:szCs w:val="20"/>
        </w:rPr>
        <w:t>За всички дейности:</w:t>
      </w:r>
    </w:p>
    <w:p w14:paraId="550D5DB8" w14:textId="77777777" w:rsidR="00831079" w:rsidRPr="00942F19" w:rsidRDefault="00831079" w:rsidP="00831079">
      <w:pPr>
        <w:numPr>
          <w:ilvl w:val="0"/>
          <w:numId w:val="10"/>
        </w:numPr>
        <w:contextualSpacing/>
        <w:jc w:val="both"/>
        <w:rPr>
          <w:rFonts w:ascii="Verdana" w:hAnsi="Verdana"/>
          <w:b/>
          <w:sz w:val="20"/>
          <w:szCs w:val="20"/>
        </w:rPr>
      </w:pPr>
      <w:r w:rsidRPr="00942F19">
        <w:rPr>
          <w:rFonts w:ascii="Verdana" w:hAnsi="Verdana"/>
          <w:sz w:val="20"/>
          <w:szCs w:val="20"/>
        </w:rPr>
        <w:t>жилетка със сигнален цвят и светлоотразителни елементи;</w:t>
      </w:r>
    </w:p>
    <w:p w14:paraId="7CD136A7" w14:textId="77777777" w:rsidR="00831079" w:rsidRPr="00942F19" w:rsidRDefault="00831079" w:rsidP="00831079">
      <w:pPr>
        <w:numPr>
          <w:ilvl w:val="0"/>
          <w:numId w:val="10"/>
        </w:numPr>
        <w:contextualSpacing/>
        <w:jc w:val="both"/>
        <w:rPr>
          <w:rFonts w:ascii="Verdana" w:hAnsi="Verdana"/>
          <w:sz w:val="20"/>
          <w:szCs w:val="20"/>
        </w:rPr>
      </w:pPr>
      <w:r w:rsidRPr="00942F19">
        <w:rPr>
          <w:rFonts w:ascii="Verdana" w:hAnsi="Verdana"/>
          <w:sz w:val="20"/>
          <w:szCs w:val="20"/>
        </w:rPr>
        <w:t>облекло, съобразено с климатичните условия;</w:t>
      </w:r>
    </w:p>
    <w:p w14:paraId="012AAA92" w14:textId="77777777" w:rsidR="00831079" w:rsidRPr="00942F19" w:rsidRDefault="00831079" w:rsidP="00831079">
      <w:pPr>
        <w:numPr>
          <w:ilvl w:val="0"/>
          <w:numId w:val="10"/>
        </w:numPr>
        <w:contextualSpacing/>
        <w:jc w:val="both"/>
        <w:rPr>
          <w:rFonts w:ascii="Verdana" w:hAnsi="Verdana"/>
          <w:sz w:val="20"/>
          <w:szCs w:val="20"/>
        </w:rPr>
      </w:pPr>
      <w:r w:rsidRPr="00942F19">
        <w:rPr>
          <w:rFonts w:ascii="Verdana" w:hAnsi="Verdana"/>
          <w:sz w:val="20"/>
          <w:szCs w:val="20"/>
        </w:rPr>
        <w:t xml:space="preserve">комплект за първа помощ (аптечка) да е наличен на обекта, в който се извършват горскостопанските дейности; медикаментите в комплекта са в срок на годност.   </w:t>
      </w:r>
    </w:p>
    <w:p w14:paraId="5CDE46EE" w14:textId="77777777" w:rsidR="00831079" w:rsidRPr="00942F19" w:rsidRDefault="00831079" w:rsidP="00831079">
      <w:pPr>
        <w:rPr>
          <w:rFonts w:ascii="Verdana" w:hAnsi="Verdana"/>
          <w:b/>
          <w:sz w:val="20"/>
          <w:szCs w:val="20"/>
        </w:rPr>
      </w:pPr>
    </w:p>
    <w:p w14:paraId="5653F286" w14:textId="77777777" w:rsidR="00831079" w:rsidRPr="00942F19" w:rsidRDefault="00831079" w:rsidP="00831079">
      <w:pPr>
        <w:rPr>
          <w:rFonts w:ascii="Verdana" w:hAnsi="Verdana"/>
          <w:b/>
          <w:i/>
          <w:sz w:val="20"/>
          <w:szCs w:val="20"/>
        </w:rPr>
      </w:pPr>
      <w:r w:rsidRPr="00942F19">
        <w:rPr>
          <w:rFonts w:ascii="Verdana" w:hAnsi="Verdana"/>
          <w:b/>
          <w:i/>
          <w:sz w:val="20"/>
          <w:szCs w:val="20"/>
        </w:rPr>
        <w:t>Сеч, кастрене, разкройване</w:t>
      </w:r>
    </w:p>
    <w:p w14:paraId="6D8BF0B8" w14:textId="77777777" w:rsidR="00831079" w:rsidRPr="00942F19" w:rsidRDefault="00831079" w:rsidP="00831079">
      <w:pPr>
        <w:numPr>
          <w:ilvl w:val="0"/>
          <w:numId w:val="10"/>
        </w:numPr>
        <w:contextualSpacing/>
        <w:jc w:val="both"/>
        <w:rPr>
          <w:rFonts w:ascii="Verdana" w:hAnsi="Verdana"/>
          <w:sz w:val="20"/>
          <w:szCs w:val="20"/>
        </w:rPr>
      </w:pPr>
      <w:r w:rsidRPr="00942F19">
        <w:rPr>
          <w:rFonts w:ascii="Verdana" w:hAnsi="Verdana"/>
          <w:b/>
          <w:sz w:val="20"/>
          <w:szCs w:val="20"/>
        </w:rPr>
        <w:t>оператор на моторен трион –</w:t>
      </w:r>
      <w:r w:rsidRPr="00942F19">
        <w:rPr>
          <w:rFonts w:ascii="Verdana" w:hAnsi="Verdana"/>
          <w:sz w:val="20"/>
          <w:szCs w:val="20"/>
        </w:rPr>
        <w:t xml:space="preserve"> предпазни ботуши със защитена предница и бомбе, предпазни панталони с подплънки (или гамаши), плътно прилепнали дрехи, ръкавици (от устойчив на срез материал), каска с лицев щит, антифони.</w:t>
      </w:r>
    </w:p>
    <w:p w14:paraId="2C9EAE38" w14:textId="77777777" w:rsidR="00831079" w:rsidRPr="00942F19" w:rsidRDefault="00831079" w:rsidP="00831079">
      <w:pPr>
        <w:numPr>
          <w:ilvl w:val="0"/>
          <w:numId w:val="10"/>
        </w:numPr>
        <w:contextualSpacing/>
        <w:jc w:val="both"/>
        <w:rPr>
          <w:rFonts w:ascii="Verdana" w:hAnsi="Verdana"/>
          <w:sz w:val="20"/>
          <w:szCs w:val="20"/>
        </w:rPr>
      </w:pPr>
      <w:r w:rsidRPr="00942F19">
        <w:rPr>
          <w:rFonts w:ascii="Verdana" w:hAnsi="Verdana"/>
          <w:b/>
          <w:sz w:val="20"/>
          <w:szCs w:val="20"/>
        </w:rPr>
        <w:t>тракторист</w:t>
      </w:r>
      <w:r w:rsidRPr="00942F19">
        <w:rPr>
          <w:rFonts w:ascii="Verdana" w:hAnsi="Verdana"/>
          <w:sz w:val="20"/>
          <w:szCs w:val="20"/>
        </w:rPr>
        <w:t xml:space="preserve"> – предпазни ботуши/ обувки с бомбе, плътно прилепнали дрехи, ръкавици (при работа с лебедката/ теглича), предпазна каска, антифони (при ниво на шум над 85 </w:t>
      </w:r>
      <w:proofErr w:type="spellStart"/>
      <w:r w:rsidRPr="00942F19">
        <w:rPr>
          <w:rFonts w:ascii="Verdana" w:hAnsi="Verdana"/>
          <w:sz w:val="20"/>
          <w:szCs w:val="20"/>
          <w:lang w:val="en-US"/>
        </w:rPr>
        <w:t>db</w:t>
      </w:r>
      <w:proofErr w:type="spellEnd"/>
      <w:r w:rsidRPr="00942F19">
        <w:rPr>
          <w:rFonts w:ascii="Verdana" w:hAnsi="Verdana"/>
          <w:sz w:val="20"/>
          <w:szCs w:val="20"/>
        </w:rPr>
        <w:t>(</w:t>
      </w:r>
      <w:r w:rsidRPr="00942F19">
        <w:rPr>
          <w:rFonts w:ascii="Verdana" w:hAnsi="Verdana"/>
          <w:sz w:val="20"/>
          <w:szCs w:val="20"/>
          <w:lang w:val="en-US"/>
        </w:rPr>
        <w:t>A</w:t>
      </w:r>
      <w:r w:rsidRPr="00942F19">
        <w:rPr>
          <w:rFonts w:ascii="Verdana" w:hAnsi="Verdana"/>
          <w:sz w:val="20"/>
          <w:szCs w:val="20"/>
        </w:rPr>
        <w:t>));</w:t>
      </w:r>
    </w:p>
    <w:p w14:paraId="5E8E590F" w14:textId="77777777" w:rsidR="00831079" w:rsidRPr="00942F19" w:rsidRDefault="00831079" w:rsidP="00831079">
      <w:pPr>
        <w:numPr>
          <w:ilvl w:val="0"/>
          <w:numId w:val="10"/>
        </w:numPr>
        <w:contextualSpacing/>
        <w:jc w:val="both"/>
        <w:rPr>
          <w:rFonts w:ascii="Verdana" w:hAnsi="Verdana"/>
          <w:sz w:val="20"/>
          <w:szCs w:val="20"/>
        </w:rPr>
      </w:pPr>
      <w:r w:rsidRPr="00942F19">
        <w:rPr>
          <w:rFonts w:ascii="Verdana" w:hAnsi="Verdana"/>
          <w:b/>
          <w:sz w:val="20"/>
          <w:szCs w:val="20"/>
        </w:rPr>
        <w:t>общ работник / извозвач с коне</w:t>
      </w:r>
      <w:r w:rsidRPr="00942F19">
        <w:rPr>
          <w:rFonts w:ascii="Verdana" w:hAnsi="Verdana"/>
          <w:sz w:val="20"/>
          <w:szCs w:val="20"/>
        </w:rPr>
        <w:t xml:space="preserve"> - предпазни ботуши/ обувки с бомбе, ръкавици, каска;</w:t>
      </w:r>
    </w:p>
    <w:p w14:paraId="15FB6F91" w14:textId="77777777" w:rsidR="00831079" w:rsidRPr="00942F19" w:rsidRDefault="00831079" w:rsidP="00831079">
      <w:pPr>
        <w:numPr>
          <w:ilvl w:val="0"/>
          <w:numId w:val="10"/>
        </w:numPr>
        <w:contextualSpacing/>
        <w:jc w:val="both"/>
        <w:rPr>
          <w:rFonts w:ascii="Verdana" w:hAnsi="Verdana"/>
          <w:sz w:val="20"/>
          <w:szCs w:val="20"/>
        </w:rPr>
      </w:pPr>
      <w:r w:rsidRPr="00942F19">
        <w:rPr>
          <w:rFonts w:ascii="Verdana" w:hAnsi="Verdana"/>
          <w:b/>
          <w:sz w:val="20"/>
          <w:szCs w:val="20"/>
        </w:rPr>
        <w:t>залесител</w:t>
      </w:r>
      <w:r w:rsidRPr="00942F19">
        <w:rPr>
          <w:rFonts w:ascii="Verdana" w:hAnsi="Verdana"/>
          <w:sz w:val="20"/>
          <w:szCs w:val="20"/>
        </w:rPr>
        <w:t xml:space="preserve"> - предпазни обувки / ботуши, ръкавици (при работа с бодливи растения или такива третирани с химикали), антифони (при механизирано садене).</w:t>
      </w:r>
    </w:p>
    <w:p w14:paraId="69F3BC5B" w14:textId="77777777" w:rsidR="00831079" w:rsidRPr="00942F19" w:rsidRDefault="00831079" w:rsidP="00831079">
      <w:pPr>
        <w:autoSpaceDE w:val="0"/>
        <w:autoSpaceDN w:val="0"/>
        <w:adjustRightInd w:val="0"/>
        <w:spacing w:before="120" w:after="120"/>
        <w:jc w:val="both"/>
        <w:rPr>
          <w:rFonts w:ascii="Verdana" w:hAnsi="Verdana"/>
          <w:i/>
          <w:sz w:val="20"/>
          <w:szCs w:val="20"/>
        </w:rPr>
      </w:pPr>
      <w:r w:rsidRPr="00942F19">
        <w:rPr>
          <w:rFonts w:ascii="Verdana" w:hAnsi="Verdana"/>
          <w:i/>
          <w:sz w:val="20"/>
          <w:szCs w:val="20"/>
        </w:rPr>
        <w:t xml:space="preserve">(За допълнителни дейности да се използват предписанията в Приложение 2 на </w:t>
      </w:r>
      <w:r w:rsidRPr="008E6C36">
        <w:rPr>
          <w:rFonts w:ascii="Verdana" w:hAnsi="Verdana"/>
          <w:i/>
          <w:sz w:val="20"/>
          <w:szCs w:val="20"/>
          <w:highlight w:val="yellow"/>
        </w:rPr>
        <w:t xml:space="preserve">Националния стандарт за отговорно управление на горите </w:t>
      </w:r>
      <w:r w:rsidRPr="008E6C36">
        <w:rPr>
          <w:rFonts w:ascii="Verdana" w:hAnsi="Verdana"/>
          <w:i/>
          <w:sz w:val="20"/>
          <w:szCs w:val="20"/>
          <w:highlight w:val="yellow"/>
          <w:lang w:val="en-US"/>
        </w:rPr>
        <w:t>FSC</w:t>
      </w:r>
      <w:r w:rsidRPr="008E6C36">
        <w:rPr>
          <w:rFonts w:ascii="Verdana" w:hAnsi="Verdana"/>
          <w:i/>
          <w:sz w:val="20"/>
          <w:szCs w:val="20"/>
          <w:highlight w:val="yellow"/>
        </w:rPr>
        <w:t>-</w:t>
      </w:r>
      <w:r w:rsidRPr="008E6C36">
        <w:rPr>
          <w:rFonts w:ascii="Verdana" w:hAnsi="Verdana"/>
          <w:i/>
          <w:sz w:val="20"/>
          <w:szCs w:val="20"/>
          <w:highlight w:val="yellow"/>
          <w:lang w:val="en-US"/>
        </w:rPr>
        <w:t>STD</w:t>
      </w:r>
      <w:r w:rsidRPr="005F73E4">
        <w:rPr>
          <w:rFonts w:ascii="Verdana" w:hAnsi="Verdana"/>
          <w:i/>
          <w:sz w:val="20"/>
          <w:szCs w:val="20"/>
          <w:highlight w:val="yellow"/>
        </w:rPr>
        <w:t>-</w:t>
      </w:r>
      <w:r w:rsidRPr="008E6C36">
        <w:rPr>
          <w:rFonts w:ascii="Verdana" w:hAnsi="Verdana"/>
          <w:i/>
          <w:sz w:val="20"/>
          <w:szCs w:val="20"/>
          <w:highlight w:val="yellow"/>
          <w:lang w:val="en-US"/>
        </w:rPr>
        <w:t>BGR</w:t>
      </w:r>
      <w:r w:rsidRPr="005F73E4">
        <w:rPr>
          <w:rFonts w:ascii="Verdana" w:hAnsi="Verdana"/>
          <w:i/>
          <w:sz w:val="20"/>
          <w:szCs w:val="20"/>
          <w:highlight w:val="yellow"/>
        </w:rPr>
        <w:t>-01-2016</w:t>
      </w:r>
      <w:r w:rsidRPr="00942F19">
        <w:rPr>
          <w:rFonts w:ascii="Verdana" w:hAnsi="Verdana"/>
          <w:i/>
          <w:sz w:val="20"/>
          <w:szCs w:val="20"/>
        </w:rPr>
        <w:t>).</w:t>
      </w:r>
    </w:p>
    <w:p w14:paraId="468DCF1E" w14:textId="77777777" w:rsidR="00831079" w:rsidRPr="00942F19" w:rsidRDefault="00831079" w:rsidP="00831079">
      <w:pPr>
        <w:rPr>
          <w:rFonts w:ascii="Verdana" w:hAnsi="Verdana"/>
          <w:sz w:val="20"/>
          <w:szCs w:val="20"/>
        </w:rPr>
      </w:pPr>
      <w:r w:rsidRPr="00942F19">
        <w:rPr>
          <w:rFonts w:ascii="Verdana" w:hAnsi="Verdana"/>
          <w:sz w:val="20"/>
          <w:szCs w:val="20"/>
        </w:rPr>
        <w:t>При неспазване на горепосочените изисквания ТП ДГС/ДЛС е в правото си да прекрати работата в обекта до изпълнение на условията.</w:t>
      </w:r>
    </w:p>
    <w:p w14:paraId="494F867E" w14:textId="77777777" w:rsidR="00831079" w:rsidRPr="00942F19" w:rsidRDefault="00831079" w:rsidP="00831079">
      <w:pPr>
        <w:rPr>
          <w:rFonts w:ascii="Verdana" w:hAnsi="Verdana"/>
          <w:sz w:val="20"/>
          <w:szCs w:val="20"/>
        </w:rPr>
      </w:pPr>
    </w:p>
    <w:p w14:paraId="0AE76C63" w14:textId="77777777" w:rsidR="00831079" w:rsidRPr="00942F19" w:rsidRDefault="00831079" w:rsidP="00831079">
      <w:pPr>
        <w:rPr>
          <w:rFonts w:ascii="Verdana" w:hAnsi="Verdana"/>
          <w:sz w:val="20"/>
          <w:szCs w:val="20"/>
        </w:rPr>
      </w:pPr>
      <w:r w:rsidRPr="00942F19">
        <w:rPr>
          <w:rFonts w:ascii="Verdana" w:hAnsi="Verdana"/>
          <w:sz w:val="20"/>
          <w:szCs w:val="20"/>
        </w:rPr>
        <w:t>Всички дейности се извършват в строго съответствие с предписанията в технологичния план и съответната документация.</w:t>
      </w:r>
    </w:p>
    <w:p w14:paraId="6B35D8EB" w14:textId="77777777" w:rsidR="00831079" w:rsidRPr="00942F19" w:rsidRDefault="00831079" w:rsidP="00831079">
      <w:pPr>
        <w:rPr>
          <w:rFonts w:ascii="Verdana" w:hAnsi="Verdana"/>
          <w:sz w:val="20"/>
          <w:szCs w:val="20"/>
        </w:rPr>
      </w:pPr>
    </w:p>
    <w:p w14:paraId="0BCFB01A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b/>
          <w:sz w:val="20"/>
          <w:szCs w:val="20"/>
          <w:lang w:eastAsia="en-US"/>
        </w:rPr>
      </w:pPr>
      <w:r w:rsidRPr="00942F19">
        <w:rPr>
          <w:rFonts w:ascii="Verdana" w:eastAsia="Calibri" w:hAnsi="Verdana"/>
          <w:b/>
          <w:sz w:val="20"/>
          <w:szCs w:val="20"/>
          <w:lang w:eastAsia="en-US"/>
        </w:rPr>
        <w:lastRenderedPageBreak/>
        <w:t>Опазване на водните течения</w:t>
      </w:r>
    </w:p>
    <w:p w14:paraId="39A38B52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- Машините за дърводобив не трябва да навлизат във водните течения, освен на определените и проектирани за целта места за пресичане;</w:t>
      </w:r>
    </w:p>
    <w:p w14:paraId="52249344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- В случаите, когато се налага пресичане на водно течение, се изграждат защитни съоръжения (мостове, каменна облицовка на дъното и др.) или се поставят тръби;</w:t>
      </w:r>
    </w:p>
    <w:p w14:paraId="603286AC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- Не се извършва извоз на дървесина и преминаване на транспортни средства по протежение на водни течения или речни легла. В случаите, когато няма друга технологична възможност, това се позволява след одобрение на директора на ДГС, като в края на извозния път във водното течение се изгражда шахта за улавяне на почвените частици, която се почиства периодично;</w:t>
      </w:r>
    </w:p>
    <w:p w14:paraId="0D654EB4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- Остатъци от сечта (клони, връшки и др.) не се складират в и в непосредствена близост до постоянни и непостоянни водни течения. Остатъци от сечта, попаднали във водното течение или речното легло, се отстраняват своевременно.</w:t>
      </w:r>
    </w:p>
    <w:p w14:paraId="0288F72E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b/>
          <w:sz w:val="20"/>
          <w:szCs w:val="20"/>
          <w:lang w:eastAsia="en-US"/>
        </w:rPr>
      </w:pPr>
      <w:r w:rsidRPr="00942F19">
        <w:rPr>
          <w:rFonts w:ascii="Verdana" w:eastAsia="Calibri" w:hAnsi="Verdana"/>
          <w:b/>
          <w:sz w:val="20"/>
          <w:szCs w:val="20"/>
          <w:lang w:eastAsia="en-US"/>
        </w:rPr>
        <w:t>Опазване на почвата и превенция на ерозията</w:t>
      </w:r>
    </w:p>
    <w:p w14:paraId="5B7F647E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- Дренажната система (канавки, отводнителни канали, др.) на горските пътища, включително тракторните и коларски пътища, се поддържа в добро функционално състояние;</w:t>
      </w:r>
    </w:p>
    <w:p w14:paraId="413F2C3D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- Не се допуска строителство на тракторни и коларски горски пътища, както и използване на трактори за извоз на дървесина в сечища и участъци с наклон над 35° и с надлъжен наклон на трасето по-голям от 25°. Допуска се извоз на дървесина с лебедки от трактори, стационирани в съседство на съответните насаждения;</w:t>
      </w:r>
    </w:p>
    <w:p w14:paraId="2F90F14F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-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(в следствие на обилни валежи от дъжд, снеготопене и др.);</w:t>
      </w:r>
    </w:p>
    <w:p w14:paraId="668632AC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- След приключване на сечта, тракторните и коларските пътища, за които има опасност от развитие на ерозионни процеси, се рехабилитират или върху тях се поставят купчини от клони.</w:t>
      </w:r>
    </w:p>
    <w:p w14:paraId="4552DB8F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b/>
          <w:sz w:val="20"/>
          <w:szCs w:val="20"/>
          <w:lang w:eastAsia="en-US"/>
        </w:rPr>
      </w:pPr>
      <w:r w:rsidRPr="00942F19">
        <w:rPr>
          <w:rFonts w:ascii="Verdana" w:eastAsia="Calibri" w:hAnsi="Verdana"/>
          <w:b/>
          <w:sz w:val="20"/>
          <w:szCs w:val="20"/>
          <w:lang w:eastAsia="en-US"/>
        </w:rPr>
        <w:t>Ограничаване на повредите върху оставащите на корен дървета и възобновяването</w:t>
      </w:r>
    </w:p>
    <w:p w14:paraId="16BDC615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- Извозът на отсечената дървесина се извършва само на секции;</w:t>
      </w:r>
    </w:p>
    <w:p w14:paraId="0964D1E6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- Не са допустими повреди на повече от 2% по брой от оставащите на корен дървета и подраста при сечта и извоза в съответния обект. Повреди на оставащите на корен дървета и подраста над допустимите, както и повредите на качествени дървета се санкционират;</w:t>
      </w:r>
    </w:p>
    <w:p w14:paraId="7BD515DB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- При необходимост се прилагат мерки за индивидуална или групова защита на оставащите на корен дървета;</w:t>
      </w:r>
    </w:p>
    <w:p w14:paraId="38B46054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b/>
          <w:sz w:val="20"/>
          <w:szCs w:val="20"/>
          <w:lang w:eastAsia="en-US"/>
        </w:rPr>
      </w:pPr>
      <w:r w:rsidRPr="00942F19">
        <w:rPr>
          <w:rFonts w:ascii="Verdana" w:eastAsia="Calibri" w:hAnsi="Verdana"/>
          <w:b/>
          <w:sz w:val="20"/>
          <w:szCs w:val="20"/>
          <w:lang w:eastAsia="en-US"/>
        </w:rPr>
        <w:t>Управление на отпадъците</w:t>
      </w:r>
    </w:p>
    <w:p w14:paraId="7AE05466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- Отпадъците, генерирани при горскостопанските дейности,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събиране/депозиране на отпадъци;</w:t>
      </w:r>
    </w:p>
    <w:p w14:paraId="0B12BDC0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- Забранява се изоставянето, нерегламентираното изхвърляне, изгарянето или друга форма на нерегламентирано третиране на отпадъците;</w:t>
      </w:r>
    </w:p>
    <w:p w14:paraId="6906296B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- Неупотребени синтетични химикали и опаковки от синтетични химикали се събират и депонират само от фирма, лицензирана за събиране, транспорт и депониране на опасни отпадъци;</w:t>
      </w:r>
    </w:p>
    <w:p w14:paraId="2C6FD054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b/>
          <w:sz w:val="20"/>
          <w:szCs w:val="20"/>
          <w:lang w:eastAsia="en-US"/>
        </w:rPr>
      </w:pPr>
      <w:r w:rsidRPr="00942F19">
        <w:rPr>
          <w:rFonts w:ascii="Verdana" w:eastAsia="Calibri" w:hAnsi="Verdana"/>
          <w:b/>
          <w:sz w:val="20"/>
          <w:szCs w:val="20"/>
          <w:lang w:eastAsia="en-US"/>
        </w:rPr>
        <w:t>Транспортиране, съхраняване и използване на масла и горива</w:t>
      </w:r>
    </w:p>
    <w:p w14:paraId="5897F3EA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- Оборудването за транспортиране, съхраняване и използване на химикалите трябва да бъде сигурно и да не позволява течове;</w:t>
      </w:r>
    </w:p>
    <w:p w14:paraId="58754A33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lastRenderedPageBreak/>
        <w:t>- Използват се само специализирани туби за транспорт и зареждане с масло и гориво на моторните триони;</w:t>
      </w:r>
    </w:p>
    <w:p w14:paraId="26AC597A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- Горскостопанската техника се зарежда с гориво само на обществените бензиностанции или при използване на системи и процедури, осигуряващи защита от течове;</w:t>
      </w:r>
    </w:p>
    <w:p w14:paraId="3CF153B8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- Резервоарите за горива и масла са разположени по начин, по който течове поради повреди, дефекти или зареждане с гориво не влизат във водни течения;</w:t>
      </w:r>
    </w:p>
    <w:p w14:paraId="11258EBE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В случай на инцидентен разлив на гориво-смазочни материали (ГСМ) се прилага следната процедура:</w:t>
      </w:r>
    </w:p>
    <w:p w14:paraId="68E1BAC8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1. Намира се източника /причината/ за разлив и се предприемат действия за спиране на изтичането;</w:t>
      </w:r>
    </w:p>
    <w:p w14:paraId="36C7677E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2. Локализира се замърсената територия и разливът се абсорбира с помощта на абсорбиращи материали (дървесни трици, пясък и др.);</w:t>
      </w:r>
    </w:p>
    <w:p w14:paraId="1ADA28A3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3. Използваният абсорбиращ материал се събира заедно със замърсената почва в найлонови пликове;</w:t>
      </w:r>
    </w:p>
    <w:p w14:paraId="3E55C337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4. Инцидентът се докладва на горския стражар / началник участъка и се получават инструкции за депониране;</w:t>
      </w:r>
    </w:p>
    <w:p w14:paraId="7B2EF230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При разлив на синтетични химикали се прилага същата процедура, съобразена със следните изисквания:</w:t>
      </w:r>
    </w:p>
    <w:p w14:paraId="530E1A24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1. За препарати за растителна защита /ПРЗ/ на етикета има указания на производителя за мерки при инцидентен разлив на продукта;</w:t>
      </w:r>
    </w:p>
    <w:p w14:paraId="5F0DB6E9" w14:textId="77777777" w:rsidR="00831079" w:rsidRPr="00942F19" w:rsidRDefault="00831079" w:rsidP="00831079">
      <w:pPr>
        <w:spacing w:after="200" w:line="276" w:lineRule="auto"/>
        <w:rPr>
          <w:rFonts w:ascii="Verdana" w:eastAsia="Calibri" w:hAnsi="Verdana"/>
          <w:sz w:val="20"/>
          <w:szCs w:val="20"/>
          <w:lang w:eastAsia="en-US"/>
        </w:rPr>
      </w:pPr>
      <w:r w:rsidRPr="00942F19">
        <w:rPr>
          <w:rFonts w:ascii="Verdana" w:eastAsia="Calibri" w:hAnsi="Verdana"/>
          <w:sz w:val="20"/>
          <w:szCs w:val="20"/>
          <w:lang w:eastAsia="en-US"/>
        </w:rPr>
        <w:t>2. Използваният абсорбиращ материал се събира заедно със замърсената почва в метален контейнер, който се затваря плътно и се съхранява до събирането му от фирма, лицензирана за събиране, транспорт и депониране на опасни отпадъци;</w:t>
      </w:r>
    </w:p>
    <w:p w14:paraId="2C2EEEB3" w14:textId="77777777" w:rsidR="00831079" w:rsidRPr="00942F19" w:rsidRDefault="00831079" w:rsidP="00831079">
      <w:pPr>
        <w:rPr>
          <w:rFonts w:ascii="Verdana" w:hAnsi="Verdana"/>
          <w:sz w:val="20"/>
          <w:szCs w:val="20"/>
        </w:rPr>
      </w:pPr>
    </w:p>
    <w:p w14:paraId="1F880BA4" w14:textId="77777777" w:rsidR="00831079" w:rsidRPr="00942F19" w:rsidRDefault="00831079" w:rsidP="00831079">
      <w:pPr>
        <w:rPr>
          <w:rFonts w:ascii="Verdana" w:hAnsi="Verdana"/>
          <w:sz w:val="20"/>
          <w:szCs w:val="20"/>
        </w:rPr>
      </w:pPr>
      <w:r w:rsidRPr="00942F19">
        <w:rPr>
          <w:rFonts w:ascii="Verdana" w:hAnsi="Verdana"/>
          <w:sz w:val="20"/>
          <w:szCs w:val="20"/>
        </w:rPr>
        <w:t xml:space="preserve">Провел инструктажа: </w:t>
      </w:r>
    </w:p>
    <w:p w14:paraId="41335869" w14:textId="77777777" w:rsidR="00831079" w:rsidRPr="00942F19" w:rsidRDefault="00831079" w:rsidP="00831079">
      <w:pPr>
        <w:rPr>
          <w:rFonts w:ascii="Verdana" w:hAnsi="Verdana"/>
          <w:sz w:val="20"/>
          <w:szCs w:val="20"/>
        </w:rPr>
      </w:pPr>
    </w:p>
    <w:p w14:paraId="69D39912" w14:textId="77777777" w:rsidR="00831079" w:rsidRPr="00942F19" w:rsidRDefault="00831079" w:rsidP="00831079">
      <w:pPr>
        <w:ind w:left="2124" w:firstLine="708"/>
        <w:rPr>
          <w:rFonts w:ascii="Verdana" w:hAnsi="Verdana"/>
          <w:sz w:val="20"/>
          <w:szCs w:val="20"/>
        </w:rPr>
      </w:pPr>
      <w:r w:rsidRPr="00942F19">
        <w:rPr>
          <w:rFonts w:ascii="Verdana" w:hAnsi="Verdana"/>
          <w:sz w:val="20"/>
          <w:szCs w:val="20"/>
        </w:rPr>
        <w:t>/ име и фамилия, длъжност, подпис/</w:t>
      </w:r>
    </w:p>
    <w:p w14:paraId="75A43B13" w14:textId="77777777" w:rsidR="00831079" w:rsidRPr="00942F19" w:rsidRDefault="00831079" w:rsidP="00831079">
      <w:pPr>
        <w:rPr>
          <w:rFonts w:ascii="Verdana" w:hAnsi="Verdana"/>
          <w:sz w:val="20"/>
          <w:szCs w:val="20"/>
        </w:rPr>
      </w:pPr>
    </w:p>
    <w:p w14:paraId="387B4B8D" w14:textId="77777777" w:rsidR="00831079" w:rsidRPr="00942F19" w:rsidRDefault="00831079" w:rsidP="00831079">
      <w:pPr>
        <w:rPr>
          <w:rFonts w:ascii="Verdana" w:hAnsi="Verdana"/>
          <w:sz w:val="20"/>
          <w:szCs w:val="20"/>
        </w:rPr>
      </w:pPr>
      <w:r w:rsidRPr="00942F19">
        <w:rPr>
          <w:rFonts w:ascii="Verdana" w:hAnsi="Verdana"/>
          <w:sz w:val="20"/>
          <w:szCs w:val="20"/>
        </w:rPr>
        <w:t>Инструктирани:</w:t>
      </w:r>
    </w:p>
    <w:p w14:paraId="6D0E3F9B" w14:textId="77777777" w:rsidR="00831079" w:rsidRPr="00942F19" w:rsidRDefault="00831079" w:rsidP="00831079">
      <w:pPr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559"/>
        <w:gridCol w:w="2234"/>
      </w:tblGrid>
      <w:tr w:rsidR="00831079" w:rsidRPr="00942F19" w14:paraId="16CC6738" w14:textId="77777777" w:rsidTr="005406F7">
        <w:tc>
          <w:tcPr>
            <w:tcW w:w="5495" w:type="dxa"/>
            <w:shd w:val="clear" w:color="auto" w:fill="auto"/>
          </w:tcPr>
          <w:p w14:paraId="56AAFFEA" w14:textId="77777777" w:rsidR="00831079" w:rsidRPr="00942F19" w:rsidRDefault="00831079" w:rsidP="005406F7">
            <w:pPr>
              <w:spacing w:line="480" w:lineRule="auto"/>
              <w:rPr>
                <w:rFonts w:ascii="Verdana" w:eastAsia="Calibri" w:hAnsi="Verdana"/>
                <w:b/>
                <w:sz w:val="20"/>
                <w:szCs w:val="20"/>
              </w:rPr>
            </w:pPr>
            <w:r w:rsidRPr="00942F19">
              <w:rPr>
                <w:rFonts w:ascii="Verdana" w:eastAsia="Calibri" w:hAnsi="Verdana"/>
                <w:b/>
                <w:sz w:val="20"/>
                <w:szCs w:val="20"/>
              </w:rPr>
              <w:t>Име и фамилия</w:t>
            </w:r>
          </w:p>
        </w:tc>
        <w:tc>
          <w:tcPr>
            <w:tcW w:w="1559" w:type="dxa"/>
            <w:shd w:val="clear" w:color="auto" w:fill="auto"/>
          </w:tcPr>
          <w:p w14:paraId="79288F58" w14:textId="77777777" w:rsidR="00831079" w:rsidRPr="00942F19" w:rsidRDefault="00831079" w:rsidP="005406F7">
            <w:pPr>
              <w:spacing w:line="480" w:lineRule="auto"/>
              <w:rPr>
                <w:rFonts w:ascii="Verdana" w:eastAsia="Calibri" w:hAnsi="Verdana"/>
                <w:b/>
                <w:sz w:val="20"/>
                <w:szCs w:val="20"/>
              </w:rPr>
            </w:pPr>
            <w:r w:rsidRPr="00942F19">
              <w:rPr>
                <w:rFonts w:ascii="Verdana" w:eastAsia="Calibri" w:hAnsi="Verdana"/>
                <w:b/>
                <w:sz w:val="20"/>
                <w:szCs w:val="20"/>
              </w:rPr>
              <w:t>Подпис</w:t>
            </w:r>
          </w:p>
        </w:tc>
        <w:tc>
          <w:tcPr>
            <w:tcW w:w="2234" w:type="dxa"/>
            <w:shd w:val="clear" w:color="auto" w:fill="auto"/>
          </w:tcPr>
          <w:p w14:paraId="24100CEB" w14:textId="77777777" w:rsidR="00831079" w:rsidRPr="00942F19" w:rsidRDefault="00831079" w:rsidP="005406F7">
            <w:pPr>
              <w:spacing w:line="480" w:lineRule="auto"/>
              <w:rPr>
                <w:rFonts w:ascii="Verdana" w:eastAsia="Calibri" w:hAnsi="Verdana"/>
                <w:b/>
                <w:sz w:val="20"/>
                <w:szCs w:val="20"/>
              </w:rPr>
            </w:pPr>
            <w:r w:rsidRPr="00942F19">
              <w:rPr>
                <w:rFonts w:ascii="Verdana" w:eastAsia="Calibri" w:hAnsi="Verdana"/>
                <w:b/>
                <w:sz w:val="20"/>
                <w:szCs w:val="20"/>
              </w:rPr>
              <w:t>Забележка</w:t>
            </w:r>
          </w:p>
        </w:tc>
      </w:tr>
      <w:tr w:rsidR="00831079" w:rsidRPr="00942F19" w14:paraId="3CA6E444" w14:textId="77777777" w:rsidTr="005406F7">
        <w:tc>
          <w:tcPr>
            <w:tcW w:w="5495" w:type="dxa"/>
            <w:shd w:val="clear" w:color="auto" w:fill="auto"/>
          </w:tcPr>
          <w:p w14:paraId="3AA08CA3" w14:textId="77777777" w:rsidR="00831079" w:rsidRPr="00942F19" w:rsidRDefault="00831079" w:rsidP="005406F7">
            <w:pPr>
              <w:spacing w:line="48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C401305" w14:textId="77777777" w:rsidR="00831079" w:rsidRPr="00942F19" w:rsidRDefault="00831079" w:rsidP="005406F7">
            <w:pPr>
              <w:spacing w:line="48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01267D70" w14:textId="77777777" w:rsidR="00831079" w:rsidRPr="00942F19" w:rsidRDefault="00831079" w:rsidP="005406F7">
            <w:pPr>
              <w:spacing w:line="48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831079" w:rsidRPr="00942F19" w14:paraId="0D947CD5" w14:textId="77777777" w:rsidTr="005406F7">
        <w:tc>
          <w:tcPr>
            <w:tcW w:w="5495" w:type="dxa"/>
            <w:shd w:val="clear" w:color="auto" w:fill="auto"/>
          </w:tcPr>
          <w:p w14:paraId="698FCF7B" w14:textId="77777777" w:rsidR="00831079" w:rsidRPr="00942F19" w:rsidRDefault="00831079" w:rsidP="005406F7">
            <w:pPr>
              <w:spacing w:line="48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D1791A0" w14:textId="77777777" w:rsidR="00831079" w:rsidRPr="00942F19" w:rsidRDefault="00831079" w:rsidP="005406F7">
            <w:pPr>
              <w:spacing w:line="48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1C3A8F34" w14:textId="77777777" w:rsidR="00831079" w:rsidRPr="00942F19" w:rsidRDefault="00831079" w:rsidP="005406F7">
            <w:pPr>
              <w:spacing w:line="48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831079" w:rsidRPr="00942F19" w14:paraId="110265E6" w14:textId="77777777" w:rsidTr="005406F7">
        <w:tc>
          <w:tcPr>
            <w:tcW w:w="5495" w:type="dxa"/>
            <w:shd w:val="clear" w:color="auto" w:fill="auto"/>
          </w:tcPr>
          <w:p w14:paraId="1485C109" w14:textId="77777777" w:rsidR="00831079" w:rsidRPr="00942F19" w:rsidRDefault="00831079" w:rsidP="005406F7">
            <w:pPr>
              <w:spacing w:line="48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A4B3EF3" w14:textId="77777777" w:rsidR="00831079" w:rsidRPr="00942F19" w:rsidRDefault="00831079" w:rsidP="005406F7">
            <w:pPr>
              <w:spacing w:line="48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63BAD175" w14:textId="77777777" w:rsidR="00831079" w:rsidRPr="00942F19" w:rsidRDefault="00831079" w:rsidP="005406F7">
            <w:pPr>
              <w:spacing w:line="48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831079" w:rsidRPr="00942F19" w14:paraId="1340B7B0" w14:textId="77777777" w:rsidTr="005406F7">
        <w:tc>
          <w:tcPr>
            <w:tcW w:w="5495" w:type="dxa"/>
            <w:shd w:val="clear" w:color="auto" w:fill="auto"/>
          </w:tcPr>
          <w:p w14:paraId="240BEDB7" w14:textId="77777777" w:rsidR="00831079" w:rsidRPr="00942F19" w:rsidRDefault="00831079" w:rsidP="005406F7">
            <w:pPr>
              <w:spacing w:line="48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8AB520E" w14:textId="77777777" w:rsidR="00831079" w:rsidRPr="00942F19" w:rsidRDefault="00831079" w:rsidP="005406F7">
            <w:pPr>
              <w:spacing w:line="48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5F77D55A" w14:textId="77777777" w:rsidR="00831079" w:rsidRPr="00942F19" w:rsidRDefault="00831079" w:rsidP="005406F7">
            <w:pPr>
              <w:spacing w:line="48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831079" w:rsidRPr="00942F19" w14:paraId="7CE3F348" w14:textId="77777777" w:rsidTr="005406F7">
        <w:tc>
          <w:tcPr>
            <w:tcW w:w="5495" w:type="dxa"/>
            <w:shd w:val="clear" w:color="auto" w:fill="auto"/>
          </w:tcPr>
          <w:p w14:paraId="34D3942F" w14:textId="77777777" w:rsidR="00831079" w:rsidRPr="00942F19" w:rsidRDefault="00831079" w:rsidP="005406F7">
            <w:pPr>
              <w:spacing w:line="48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3E8A039" w14:textId="77777777" w:rsidR="00831079" w:rsidRPr="00942F19" w:rsidRDefault="00831079" w:rsidP="005406F7">
            <w:pPr>
              <w:spacing w:line="48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7E5779AE" w14:textId="77777777" w:rsidR="00831079" w:rsidRPr="00942F19" w:rsidRDefault="00831079" w:rsidP="005406F7">
            <w:pPr>
              <w:spacing w:line="48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831079" w:rsidRPr="00942F19" w14:paraId="2C874F46" w14:textId="77777777" w:rsidTr="005406F7">
        <w:tc>
          <w:tcPr>
            <w:tcW w:w="5495" w:type="dxa"/>
            <w:shd w:val="clear" w:color="auto" w:fill="auto"/>
          </w:tcPr>
          <w:p w14:paraId="4FF900B9" w14:textId="77777777" w:rsidR="00831079" w:rsidRPr="00942F19" w:rsidRDefault="00831079" w:rsidP="005406F7">
            <w:pPr>
              <w:spacing w:line="48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E9DA4E2" w14:textId="77777777" w:rsidR="00831079" w:rsidRPr="00942F19" w:rsidRDefault="00831079" w:rsidP="005406F7">
            <w:pPr>
              <w:spacing w:line="48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2234" w:type="dxa"/>
            <w:shd w:val="clear" w:color="auto" w:fill="auto"/>
          </w:tcPr>
          <w:p w14:paraId="20CB2641" w14:textId="77777777" w:rsidR="00831079" w:rsidRPr="00942F19" w:rsidRDefault="00831079" w:rsidP="005406F7">
            <w:pPr>
              <w:spacing w:line="480" w:lineRule="auto"/>
              <w:rPr>
                <w:rFonts w:ascii="Verdana" w:eastAsia="Calibri" w:hAnsi="Verdana"/>
                <w:sz w:val="20"/>
                <w:szCs w:val="20"/>
              </w:rPr>
            </w:pPr>
          </w:p>
        </w:tc>
      </w:tr>
    </w:tbl>
    <w:p w14:paraId="5DF90B17" w14:textId="77777777" w:rsidR="00831079" w:rsidRPr="00942F19" w:rsidRDefault="00831079" w:rsidP="00831079">
      <w:pPr>
        <w:rPr>
          <w:rFonts w:ascii="Verdana" w:hAnsi="Verdana"/>
          <w:sz w:val="20"/>
          <w:szCs w:val="20"/>
        </w:rPr>
      </w:pPr>
    </w:p>
    <w:p w14:paraId="362B6951" w14:textId="77777777" w:rsidR="00831079" w:rsidRPr="00942F19" w:rsidRDefault="00831079" w:rsidP="00831079">
      <w:pPr>
        <w:rPr>
          <w:rFonts w:ascii="Verdana" w:hAnsi="Verdana"/>
          <w:sz w:val="20"/>
          <w:szCs w:val="20"/>
        </w:rPr>
      </w:pPr>
    </w:p>
    <w:p w14:paraId="36D866BA" w14:textId="5CC002DA" w:rsidR="003C5AB4" w:rsidRPr="00447965" w:rsidRDefault="00831079" w:rsidP="00831079">
      <w:pPr>
        <w:rPr>
          <w:rFonts w:ascii="Verdana" w:hAnsi="Verdana"/>
          <w:sz w:val="20"/>
          <w:szCs w:val="20"/>
        </w:rPr>
      </w:pPr>
      <w:r w:rsidRPr="00942F19">
        <w:rPr>
          <w:rFonts w:ascii="Verdana" w:hAnsi="Verdana"/>
          <w:sz w:val="20"/>
          <w:szCs w:val="20"/>
        </w:rPr>
        <w:t>Дата: ............................. г.</w:t>
      </w:r>
    </w:p>
    <w:sectPr w:rsidR="003C5AB4" w:rsidRPr="00447965" w:rsidSect="00364C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566" w:bottom="284" w:left="851" w:header="0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C96198" w14:textId="77777777" w:rsidR="000A42E2" w:rsidRDefault="000A42E2" w:rsidP="00F63104">
      <w:r>
        <w:separator/>
      </w:r>
    </w:p>
  </w:endnote>
  <w:endnote w:type="continuationSeparator" w:id="0">
    <w:p w14:paraId="2BCEE090" w14:textId="77777777" w:rsidR="000A42E2" w:rsidRDefault="000A42E2" w:rsidP="00F6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817B2" w14:textId="77777777" w:rsidR="00B90F67" w:rsidRDefault="00B90F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13DBBD" w14:textId="15176F56" w:rsidR="00F63104" w:rsidRPr="00A51895" w:rsidRDefault="00B03947" w:rsidP="00B03947">
    <w:pPr>
      <w:pStyle w:val="Footer"/>
      <w:jc w:val="center"/>
      <w:rPr>
        <w:rFonts w:ascii="Verdana" w:hAnsi="Verdana"/>
        <w:sz w:val="12"/>
        <w:szCs w:val="12"/>
      </w:rPr>
    </w:pPr>
    <w:r w:rsidRPr="00A51895">
      <w:rPr>
        <w:rFonts w:ascii="Verdana" w:hAnsi="Verdana"/>
        <w:sz w:val="12"/>
        <w:szCs w:val="12"/>
      </w:rPr>
      <w:t>Пъвоначален инструктаж</w:t>
    </w:r>
    <w:r w:rsidR="00706D47">
      <w:rPr>
        <w:rFonts w:ascii="Verdana" w:hAnsi="Verdana"/>
        <w:sz w:val="12"/>
        <w:szCs w:val="12"/>
      </w:rPr>
      <w:t xml:space="preserve">                              </w:t>
    </w:r>
    <w:r w:rsidRPr="00A51895">
      <w:rPr>
        <w:rFonts w:ascii="Verdana" w:hAnsi="Verdana"/>
        <w:sz w:val="12"/>
        <w:szCs w:val="12"/>
      </w:rPr>
      <w:t xml:space="preserve">                                                                   </w:t>
    </w:r>
    <w:r w:rsidR="00A51895">
      <w:rPr>
        <w:rFonts w:ascii="Verdana" w:hAnsi="Verdana"/>
        <w:sz w:val="12"/>
        <w:szCs w:val="12"/>
      </w:rPr>
      <w:t xml:space="preserve">                                    </w:t>
    </w:r>
    <w:r w:rsidRPr="00A51895">
      <w:rPr>
        <w:rFonts w:ascii="Verdana" w:hAnsi="Verdana"/>
        <w:sz w:val="12"/>
        <w:szCs w:val="12"/>
      </w:rPr>
      <w:t xml:space="preserve">                                                     </w:t>
    </w:r>
    <w:r w:rsidR="00F63104" w:rsidRPr="00A51895">
      <w:rPr>
        <w:rFonts w:ascii="Verdana" w:hAnsi="Verdana"/>
        <w:sz w:val="12"/>
        <w:szCs w:val="12"/>
      </w:rPr>
      <w:t xml:space="preserve">страница </w:t>
    </w:r>
    <w:r w:rsidR="00F63104" w:rsidRPr="00A51895">
      <w:rPr>
        <w:rFonts w:ascii="Verdana" w:hAnsi="Verdana"/>
        <w:sz w:val="12"/>
        <w:szCs w:val="12"/>
      </w:rPr>
      <w:fldChar w:fldCharType="begin"/>
    </w:r>
    <w:r w:rsidR="00F63104" w:rsidRPr="00A51895">
      <w:rPr>
        <w:rFonts w:ascii="Verdana" w:hAnsi="Verdana"/>
        <w:sz w:val="12"/>
        <w:szCs w:val="12"/>
      </w:rPr>
      <w:instrText>PAGE  \* Arabic  \* MERGEFORMAT</w:instrText>
    </w:r>
    <w:r w:rsidR="00F63104" w:rsidRPr="00A51895">
      <w:rPr>
        <w:rFonts w:ascii="Verdana" w:hAnsi="Verdana"/>
        <w:sz w:val="12"/>
        <w:szCs w:val="12"/>
      </w:rPr>
      <w:fldChar w:fldCharType="separate"/>
    </w:r>
    <w:r w:rsidR="00416D88">
      <w:rPr>
        <w:rFonts w:ascii="Verdana" w:hAnsi="Verdana"/>
        <w:noProof/>
        <w:sz w:val="12"/>
        <w:szCs w:val="12"/>
      </w:rPr>
      <w:t>3</w:t>
    </w:r>
    <w:r w:rsidR="00F63104" w:rsidRPr="00A51895">
      <w:rPr>
        <w:rFonts w:ascii="Verdana" w:hAnsi="Verdana"/>
        <w:sz w:val="12"/>
        <w:szCs w:val="12"/>
      </w:rPr>
      <w:fldChar w:fldCharType="end"/>
    </w:r>
    <w:r w:rsidR="00F63104" w:rsidRPr="00A51895">
      <w:rPr>
        <w:rFonts w:ascii="Verdana" w:hAnsi="Verdana"/>
        <w:sz w:val="12"/>
        <w:szCs w:val="12"/>
      </w:rPr>
      <w:t xml:space="preserve"> от </w:t>
    </w:r>
    <w:r w:rsidR="00F63104" w:rsidRPr="00A51895">
      <w:rPr>
        <w:rFonts w:ascii="Verdana" w:hAnsi="Verdana"/>
        <w:sz w:val="12"/>
        <w:szCs w:val="12"/>
      </w:rPr>
      <w:fldChar w:fldCharType="begin"/>
    </w:r>
    <w:r w:rsidR="00F63104" w:rsidRPr="00A51895">
      <w:rPr>
        <w:rFonts w:ascii="Verdana" w:hAnsi="Verdana"/>
        <w:sz w:val="12"/>
        <w:szCs w:val="12"/>
      </w:rPr>
      <w:instrText>NUMPAGES  \* Arabic  \* MERGEFORMAT</w:instrText>
    </w:r>
    <w:r w:rsidR="00F63104" w:rsidRPr="00A51895">
      <w:rPr>
        <w:rFonts w:ascii="Verdana" w:hAnsi="Verdana"/>
        <w:sz w:val="12"/>
        <w:szCs w:val="12"/>
      </w:rPr>
      <w:fldChar w:fldCharType="separate"/>
    </w:r>
    <w:r w:rsidR="00416D88">
      <w:rPr>
        <w:rFonts w:ascii="Verdana" w:hAnsi="Verdana"/>
        <w:noProof/>
        <w:sz w:val="12"/>
        <w:szCs w:val="12"/>
      </w:rPr>
      <w:t>3</w:t>
    </w:r>
    <w:r w:rsidR="00F63104" w:rsidRPr="00A51895">
      <w:rPr>
        <w:rFonts w:ascii="Verdana" w:hAnsi="Verdana"/>
        <w:sz w:val="12"/>
        <w:szCs w:val="12"/>
      </w:rPr>
      <w:fldChar w:fldCharType="end"/>
    </w:r>
  </w:p>
  <w:p w14:paraId="753AAB90" w14:textId="77777777" w:rsidR="00F63104" w:rsidRDefault="00F6310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AC2A3" w14:textId="77777777" w:rsidR="00B90F67" w:rsidRDefault="00B90F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4ACC98" w14:textId="77777777" w:rsidR="000A42E2" w:rsidRDefault="000A42E2" w:rsidP="00F63104">
      <w:r>
        <w:separator/>
      </w:r>
    </w:p>
  </w:footnote>
  <w:footnote w:type="continuationSeparator" w:id="0">
    <w:p w14:paraId="16657AD8" w14:textId="77777777" w:rsidR="000A42E2" w:rsidRDefault="000A42E2" w:rsidP="00F631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C9EF6" w14:textId="1E42689B" w:rsidR="00364C24" w:rsidRDefault="000A42E2">
    <w:pPr>
      <w:pStyle w:val="Header"/>
    </w:pPr>
    <w:r>
      <w:rPr>
        <w:noProof/>
      </w:rPr>
      <w:pict w14:anchorId="228332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5438" o:spid="_x0000_s2051" type="#_x0000_t136" style="position:absolute;margin-left:0;margin-top:0;width:625.65pt;height:113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ТП ДГС ТРЪН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02AB4" w14:textId="7E15EA1A" w:rsidR="00364C24" w:rsidRDefault="000A42E2">
    <w:pPr>
      <w:pStyle w:val="Header"/>
    </w:pPr>
    <w:r>
      <w:rPr>
        <w:noProof/>
      </w:rPr>
      <w:pict w14:anchorId="47FE33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5439" o:spid="_x0000_s2052" type="#_x0000_t136" style="position:absolute;margin-left:0;margin-top:0;width:625.65pt;height:113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ТП ДГС ТРЪН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3213B" w14:textId="74C40E59" w:rsidR="00364C24" w:rsidRDefault="000A42E2">
    <w:pPr>
      <w:pStyle w:val="Header"/>
    </w:pPr>
    <w:r>
      <w:rPr>
        <w:noProof/>
      </w:rPr>
      <w:pict w14:anchorId="02E70C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625437" o:spid="_x0000_s2050" type="#_x0000_t136" style="position:absolute;margin-left:0;margin-top:0;width:625.65pt;height:113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ТП ДГС ТРЪН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F05B0A"/>
    <w:multiLevelType w:val="hybridMultilevel"/>
    <w:tmpl w:val="D4AEA098"/>
    <w:lvl w:ilvl="0" w:tplc="04090001">
      <w:start w:val="1"/>
      <w:numFmt w:val="bullet"/>
      <w:lvlText w:val=""/>
      <w:lvlJc w:val="left"/>
      <w:pPr>
        <w:ind w:left="12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" w15:restartNumberingAfterBreak="0">
    <w:nsid w:val="316B014C"/>
    <w:multiLevelType w:val="hybridMultilevel"/>
    <w:tmpl w:val="B9D47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844EB"/>
    <w:multiLevelType w:val="hybridMultilevel"/>
    <w:tmpl w:val="2D300ED4"/>
    <w:lvl w:ilvl="0" w:tplc="CDFCBE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B750890"/>
    <w:multiLevelType w:val="hybridMultilevel"/>
    <w:tmpl w:val="76E21CCC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25C6B4F"/>
    <w:multiLevelType w:val="hybridMultilevel"/>
    <w:tmpl w:val="D0ECA6D8"/>
    <w:lvl w:ilvl="0" w:tplc="329011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39B31FE"/>
    <w:multiLevelType w:val="hybridMultilevel"/>
    <w:tmpl w:val="2D300ED4"/>
    <w:lvl w:ilvl="0" w:tplc="CDFCBE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73A08DE"/>
    <w:multiLevelType w:val="hybridMultilevel"/>
    <w:tmpl w:val="314A2ACE"/>
    <w:lvl w:ilvl="0" w:tplc="27BE2E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27CD8"/>
    <w:multiLevelType w:val="hybridMultilevel"/>
    <w:tmpl w:val="85E8B0D0"/>
    <w:lvl w:ilvl="0" w:tplc="CDFCBE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5BB"/>
    <w:rsid w:val="000018C5"/>
    <w:rsid w:val="00005E8A"/>
    <w:rsid w:val="00015E40"/>
    <w:rsid w:val="00022537"/>
    <w:rsid w:val="00033AD4"/>
    <w:rsid w:val="00084584"/>
    <w:rsid w:val="000A1B0D"/>
    <w:rsid w:val="000A42E2"/>
    <w:rsid w:val="000B2FC9"/>
    <w:rsid w:val="000C49DA"/>
    <w:rsid w:val="000D09F5"/>
    <w:rsid w:val="000D433D"/>
    <w:rsid w:val="000E1A5E"/>
    <w:rsid w:val="0011180F"/>
    <w:rsid w:val="00143F99"/>
    <w:rsid w:val="00163878"/>
    <w:rsid w:val="001666AE"/>
    <w:rsid w:val="0016762E"/>
    <w:rsid w:val="00175E4F"/>
    <w:rsid w:val="00184E04"/>
    <w:rsid w:val="00185D9E"/>
    <w:rsid w:val="001A5A5C"/>
    <w:rsid w:val="001A6261"/>
    <w:rsid w:val="001B29DE"/>
    <w:rsid w:val="001C3F65"/>
    <w:rsid w:val="001E054A"/>
    <w:rsid w:val="001E5879"/>
    <w:rsid w:val="001F0507"/>
    <w:rsid w:val="001F5C3C"/>
    <w:rsid w:val="001F720A"/>
    <w:rsid w:val="002175FE"/>
    <w:rsid w:val="0025708B"/>
    <w:rsid w:val="0027557E"/>
    <w:rsid w:val="002765BB"/>
    <w:rsid w:val="0028768A"/>
    <w:rsid w:val="002A79F3"/>
    <w:rsid w:val="002E3877"/>
    <w:rsid w:val="002E5D9F"/>
    <w:rsid w:val="003151DC"/>
    <w:rsid w:val="00364C24"/>
    <w:rsid w:val="00365F5E"/>
    <w:rsid w:val="00374ABF"/>
    <w:rsid w:val="00385723"/>
    <w:rsid w:val="00391DCD"/>
    <w:rsid w:val="003C5AB4"/>
    <w:rsid w:val="003C7352"/>
    <w:rsid w:val="003D67E2"/>
    <w:rsid w:val="003E3293"/>
    <w:rsid w:val="00416D88"/>
    <w:rsid w:val="00417E93"/>
    <w:rsid w:val="00424529"/>
    <w:rsid w:val="004427AB"/>
    <w:rsid w:val="00447965"/>
    <w:rsid w:val="00493520"/>
    <w:rsid w:val="004A0B91"/>
    <w:rsid w:val="004A1DD3"/>
    <w:rsid w:val="004B4656"/>
    <w:rsid w:val="004D0799"/>
    <w:rsid w:val="004D7808"/>
    <w:rsid w:val="004E3B4F"/>
    <w:rsid w:val="005100C7"/>
    <w:rsid w:val="0052396C"/>
    <w:rsid w:val="00536823"/>
    <w:rsid w:val="00573662"/>
    <w:rsid w:val="0057648F"/>
    <w:rsid w:val="00581950"/>
    <w:rsid w:val="005B3F4B"/>
    <w:rsid w:val="005E1B05"/>
    <w:rsid w:val="005E2BA9"/>
    <w:rsid w:val="005E3D3C"/>
    <w:rsid w:val="00604B74"/>
    <w:rsid w:val="006139DC"/>
    <w:rsid w:val="006141C6"/>
    <w:rsid w:val="00617AF0"/>
    <w:rsid w:val="00633E2D"/>
    <w:rsid w:val="0063718D"/>
    <w:rsid w:val="006560F6"/>
    <w:rsid w:val="0066088D"/>
    <w:rsid w:val="00686EE4"/>
    <w:rsid w:val="006A2EE2"/>
    <w:rsid w:val="006A49E6"/>
    <w:rsid w:val="006C100A"/>
    <w:rsid w:val="006C4BC4"/>
    <w:rsid w:val="006D44E5"/>
    <w:rsid w:val="006E5827"/>
    <w:rsid w:val="006E6602"/>
    <w:rsid w:val="006F13A5"/>
    <w:rsid w:val="0070132F"/>
    <w:rsid w:val="007029F6"/>
    <w:rsid w:val="00706D47"/>
    <w:rsid w:val="00736DD8"/>
    <w:rsid w:val="00754E3D"/>
    <w:rsid w:val="00760EE8"/>
    <w:rsid w:val="00765D6F"/>
    <w:rsid w:val="007724AE"/>
    <w:rsid w:val="00775DEC"/>
    <w:rsid w:val="00777671"/>
    <w:rsid w:val="007869E0"/>
    <w:rsid w:val="007C44F1"/>
    <w:rsid w:val="007C76D8"/>
    <w:rsid w:val="007D07D2"/>
    <w:rsid w:val="007D2D0F"/>
    <w:rsid w:val="007E42BC"/>
    <w:rsid w:val="007E64D1"/>
    <w:rsid w:val="00826ED6"/>
    <w:rsid w:val="00831079"/>
    <w:rsid w:val="00834EB8"/>
    <w:rsid w:val="0089268A"/>
    <w:rsid w:val="008A6E93"/>
    <w:rsid w:val="008B1A16"/>
    <w:rsid w:val="008C704D"/>
    <w:rsid w:val="008D3137"/>
    <w:rsid w:val="00905964"/>
    <w:rsid w:val="009302DC"/>
    <w:rsid w:val="009311FF"/>
    <w:rsid w:val="00936FAB"/>
    <w:rsid w:val="00950B58"/>
    <w:rsid w:val="00981F07"/>
    <w:rsid w:val="009A4672"/>
    <w:rsid w:val="009C43F0"/>
    <w:rsid w:val="009D66F3"/>
    <w:rsid w:val="00A12C40"/>
    <w:rsid w:val="00A23285"/>
    <w:rsid w:val="00A34099"/>
    <w:rsid w:val="00A34A20"/>
    <w:rsid w:val="00A369DF"/>
    <w:rsid w:val="00A51895"/>
    <w:rsid w:val="00A922E5"/>
    <w:rsid w:val="00AA0B7B"/>
    <w:rsid w:val="00AB5939"/>
    <w:rsid w:val="00AE6CBA"/>
    <w:rsid w:val="00AF0010"/>
    <w:rsid w:val="00B03947"/>
    <w:rsid w:val="00B1509E"/>
    <w:rsid w:val="00B152F4"/>
    <w:rsid w:val="00B64B4E"/>
    <w:rsid w:val="00B90F67"/>
    <w:rsid w:val="00BB33CC"/>
    <w:rsid w:val="00BB6F7B"/>
    <w:rsid w:val="00C60779"/>
    <w:rsid w:val="00C724DC"/>
    <w:rsid w:val="00C76F26"/>
    <w:rsid w:val="00CC2C97"/>
    <w:rsid w:val="00CC6439"/>
    <w:rsid w:val="00D06DB6"/>
    <w:rsid w:val="00D517B0"/>
    <w:rsid w:val="00D64F1C"/>
    <w:rsid w:val="00D66A5D"/>
    <w:rsid w:val="00D7326E"/>
    <w:rsid w:val="00D75744"/>
    <w:rsid w:val="00D85942"/>
    <w:rsid w:val="00D91E35"/>
    <w:rsid w:val="00DD432D"/>
    <w:rsid w:val="00DE2487"/>
    <w:rsid w:val="00DE5F44"/>
    <w:rsid w:val="00DF79D6"/>
    <w:rsid w:val="00E01AC5"/>
    <w:rsid w:val="00E10CB0"/>
    <w:rsid w:val="00E31825"/>
    <w:rsid w:val="00E470CD"/>
    <w:rsid w:val="00E51841"/>
    <w:rsid w:val="00E540C5"/>
    <w:rsid w:val="00EA2401"/>
    <w:rsid w:val="00EC68B2"/>
    <w:rsid w:val="00ED1754"/>
    <w:rsid w:val="00ED3617"/>
    <w:rsid w:val="00EF5802"/>
    <w:rsid w:val="00F02BD4"/>
    <w:rsid w:val="00F10CEF"/>
    <w:rsid w:val="00F2349C"/>
    <w:rsid w:val="00F23867"/>
    <w:rsid w:val="00F42F7D"/>
    <w:rsid w:val="00F63104"/>
    <w:rsid w:val="00F64505"/>
    <w:rsid w:val="00F84CBC"/>
    <w:rsid w:val="00F97E5A"/>
    <w:rsid w:val="00FB7FF4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4016C499"/>
  <w15:docId w15:val="{CBF9C918-814A-4F5C-B4C3-B393D4807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5BB"/>
    <w:pPr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B1A16"/>
    <w:pPr>
      <w:autoSpaceDE w:val="0"/>
      <w:autoSpaceDN w:val="0"/>
      <w:adjustRightInd w:val="0"/>
      <w:jc w:val="left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D44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593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C5A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631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310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F6310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310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7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7E2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1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731A8-EFE7-4FF5-8B26-6BBF57A27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1198</Words>
  <Characters>6831</Characters>
  <Application>Microsoft Office Word</Application>
  <DocSecurity>0</DocSecurity>
  <Lines>56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Dobi</dc:creator>
  <cp:lastModifiedBy>Dell</cp:lastModifiedBy>
  <cp:revision>2</cp:revision>
  <cp:lastPrinted>2019-09-20T12:50:00Z</cp:lastPrinted>
  <dcterms:created xsi:type="dcterms:W3CDTF">2024-12-11T12:49:00Z</dcterms:created>
  <dcterms:modified xsi:type="dcterms:W3CDTF">2024-12-11T12:49:00Z</dcterms:modified>
</cp:coreProperties>
</file>